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2D9" w:rsidRPr="00F062D9" w:rsidRDefault="00F062D9" w:rsidP="00F062D9">
      <w:pPr>
        <w:jc w:val="center"/>
        <w:rPr>
          <w:b/>
          <w:color w:val="FF0000"/>
          <w:sz w:val="28"/>
        </w:rPr>
      </w:pPr>
      <w:bookmarkStart w:id="0" w:name="_GoBack"/>
      <w:bookmarkEnd w:id="0"/>
      <w:r w:rsidRPr="00F062D9">
        <w:rPr>
          <w:b/>
          <w:color w:val="FF0000"/>
          <w:sz w:val="28"/>
        </w:rPr>
        <w:t>Création du Modèle OVF</w:t>
      </w:r>
    </w:p>
    <w:p w:rsidR="00F062D9" w:rsidRDefault="00F062D9">
      <w:r>
        <w:t>Un modèle est un format de machine virtuel propre à ESXI qui permet de faire des sauvegardes d’une machine virtuelle. On peut ainsi la récupérer sur un support et au besoin la redéployer ensuite.</w:t>
      </w:r>
    </w:p>
    <w:p w:rsidR="00F062D9" w:rsidRDefault="00F062D9">
      <w:r>
        <w:t xml:space="preserve">Prérequis : </w:t>
      </w:r>
    </w:p>
    <w:p w:rsidR="00BF18A8" w:rsidRDefault="00BF18A8" w:rsidP="00BF18A8">
      <w:pPr>
        <w:pStyle w:val="Paragraphedeliste"/>
        <w:numPr>
          <w:ilvl w:val="0"/>
          <w:numId w:val="1"/>
        </w:numPr>
      </w:pPr>
      <w:r>
        <w:t>Un ESXI qui héberge la machine à exporter</w:t>
      </w:r>
    </w:p>
    <w:p w:rsidR="00F062D9" w:rsidRDefault="00F062D9" w:rsidP="00F062D9">
      <w:pPr>
        <w:pStyle w:val="Paragraphedeliste"/>
        <w:numPr>
          <w:ilvl w:val="0"/>
          <w:numId w:val="1"/>
        </w:numPr>
      </w:pPr>
      <w:r>
        <w:t>Les Outils VMware doivent être installés sur la machine dont on veut exporter le modèle</w:t>
      </w:r>
    </w:p>
    <w:p w:rsidR="00F062D9" w:rsidRDefault="00F062D9" w:rsidP="00F062D9">
      <w:pPr>
        <w:pStyle w:val="Paragraphedeliste"/>
        <w:numPr>
          <w:ilvl w:val="0"/>
          <w:numId w:val="1"/>
        </w:numPr>
      </w:pPr>
      <w:r>
        <w:t>La machine doit être éteinte</w:t>
      </w:r>
    </w:p>
    <w:p w:rsidR="00F062D9" w:rsidRDefault="00F062D9"/>
    <w:p w:rsidR="00F062D9" w:rsidRDefault="00BF18A8">
      <w:r>
        <w:rPr>
          <w:noProof/>
          <w:lang w:eastAsia="fr-FR"/>
        </w:rPr>
        <w:drawing>
          <wp:inline distT="0" distB="0" distL="0" distR="0">
            <wp:extent cx="5752465" cy="5869305"/>
            <wp:effectExtent l="0" t="0" r="63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586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2D9" w:rsidRDefault="00F062D9"/>
    <w:p w:rsidR="00F062D9" w:rsidRDefault="00F062D9"/>
    <w:p w:rsidR="00F062D9" w:rsidRDefault="00BF18A8">
      <w:r>
        <w:rPr>
          <w:noProof/>
          <w:lang w:eastAsia="fr-FR"/>
        </w:rPr>
        <w:lastRenderedPageBreak/>
        <w:drawing>
          <wp:inline distT="0" distB="0" distL="0" distR="0">
            <wp:extent cx="5252720" cy="5858510"/>
            <wp:effectExtent l="0" t="0" r="5080" b="889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585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8A8" w:rsidRDefault="00BF18A8"/>
    <w:p w:rsidR="00BF18A8" w:rsidRDefault="00BF18A8">
      <w:r>
        <w:t>Une fenêtre s’ouvre pour qu’on définisse le chemin où l’on va enregistrer la machine.</w:t>
      </w:r>
    </w:p>
    <w:p w:rsidR="00BF18A8" w:rsidRDefault="00BF18A8"/>
    <w:p w:rsidR="00BF18A8" w:rsidRDefault="00BF18A8"/>
    <w:p w:rsidR="00BF18A8" w:rsidRDefault="00BF18A8"/>
    <w:p w:rsidR="00BF18A8" w:rsidRDefault="00BF18A8"/>
    <w:p w:rsidR="00BF18A8" w:rsidRDefault="00BF18A8"/>
    <w:p w:rsidR="00BF18A8" w:rsidRDefault="00BF18A8"/>
    <w:p w:rsidR="00BF18A8" w:rsidRDefault="00BF18A8">
      <w:r>
        <w:rPr>
          <w:noProof/>
          <w:lang w:eastAsia="fr-FR"/>
        </w:rPr>
        <w:lastRenderedPageBreak/>
        <w:drawing>
          <wp:inline distT="0" distB="0" distL="0" distR="0">
            <wp:extent cx="5779770" cy="4209415"/>
            <wp:effectExtent l="0" t="0" r="0" b="63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8A8" w:rsidRDefault="00BF18A8" w:rsidP="007E087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691890" cy="1837690"/>
            <wp:effectExtent l="0" t="0" r="381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8A8" w:rsidRDefault="00BF18A8" w:rsidP="007E087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717925" cy="122491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2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8A8" w:rsidRDefault="00BF18A8">
      <w:r>
        <w:t>Nous possédons à présent le dossier regroupant la machine virtuelle qui nous permettra de la déployer par la suite.</w:t>
      </w:r>
    </w:p>
    <w:p w:rsidR="00F062D9" w:rsidRDefault="00F062D9"/>
    <w:p w:rsidR="00F062D9" w:rsidRDefault="00F062D9"/>
    <w:p w:rsidR="00F062D9" w:rsidRDefault="00F062D9" w:rsidP="00F062D9">
      <w:pPr>
        <w:jc w:val="center"/>
        <w:rPr>
          <w:b/>
          <w:color w:val="FF0000"/>
          <w:sz w:val="32"/>
        </w:rPr>
      </w:pPr>
      <w:r w:rsidRPr="00F062D9">
        <w:rPr>
          <w:b/>
          <w:color w:val="FF0000"/>
          <w:sz w:val="32"/>
        </w:rPr>
        <w:lastRenderedPageBreak/>
        <w:t>Déployer un modèle OVF</w:t>
      </w:r>
    </w:p>
    <w:p w:rsidR="00BF18A8" w:rsidRDefault="00BF18A8" w:rsidP="00BF18A8">
      <w:r>
        <w:t xml:space="preserve">Prérequis : </w:t>
      </w:r>
    </w:p>
    <w:p w:rsidR="00BF18A8" w:rsidRDefault="00BF18A8" w:rsidP="00BF18A8">
      <w:pPr>
        <w:pStyle w:val="Paragraphedeliste"/>
        <w:numPr>
          <w:ilvl w:val="0"/>
          <w:numId w:val="1"/>
        </w:numPr>
      </w:pPr>
      <w:r>
        <w:t>Un ESXI afin d’héberger la machine que le veut déployer</w:t>
      </w:r>
    </w:p>
    <w:p w:rsidR="00BF18A8" w:rsidRDefault="00BF18A8" w:rsidP="00BF18A8">
      <w:pPr>
        <w:pStyle w:val="Paragraphedeliste"/>
        <w:numPr>
          <w:ilvl w:val="0"/>
          <w:numId w:val="1"/>
        </w:numPr>
      </w:pPr>
      <w:r>
        <w:t>La machine au format OVF pour pouvoir la déployer</w:t>
      </w:r>
    </w:p>
    <w:p w:rsidR="00BF18A8" w:rsidRPr="00BF18A8" w:rsidRDefault="00BF18A8" w:rsidP="00BF18A8">
      <w:pPr>
        <w:pStyle w:val="Paragraphedeliste"/>
      </w:pPr>
    </w:p>
    <w:p w:rsidR="00FF3040" w:rsidRDefault="00FF3040">
      <w:r>
        <w:rPr>
          <w:noProof/>
          <w:lang w:eastAsia="fr-FR"/>
        </w:rPr>
        <w:drawing>
          <wp:inline distT="0" distB="0" distL="0" distR="0">
            <wp:extent cx="5753100" cy="56483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40" w:rsidRDefault="00FF3040">
      <w:r>
        <w:rPr>
          <w:noProof/>
          <w:lang w:eastAsia="fr-FR"/>
        </w:rPr>
        <w:lastRenderedPageBreak/>
        <w:drawing>
          <wp:inline distT="0" distB="0" distL="0" distR="0">
            <wp:extent cx="4986655" cy="5720080"/>
            <wp:effectExtent l="0" t="0" r="444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572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8A8" w:rsidRDefault="00BF18A8"/>
    <w:p w:rsidR="00BF18A8" w:rsidRDefault="00BF18A8">
      <w:r>
        <w:t>Une fenêtre s’ouvre afin qu’on définisse le chemin d’accès à la machine virtuelle.</w:t>
      </w:r>
    </w:p>
    <w:p w:rsidR="00FF3040" w:rsidRDefault="00FF3040">
      <w:r>
        <w:rPr>
          <w:noProof/>
          <w:lang w:eastAsia="fr-FR"/>
        </w:rPr>
        <w:lastRenderedPageBreak/>
        <w:drawing>
          <wp:inline distT="0" distB="0" distL="0" distR="0">
            <wp:extent cx="5753735" cy="518477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518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40" w:rsidRDefault="00FF3040">
      <w:r>
        <w:rPr>
          <w:noProof/>
          <w:lang w:eastAsia="fr-FR"/>
        </w:rPr>
        <w:lastRenderedPageBreak/>
        <w:drawing>
          <wp:inline distT="0" distB="0" distL="0" distR="0">
            <wp:extent cx="5752465" cy="5188585"/>
            <wp:effectExtent l="0" t="0" r="63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518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876" w:rsidRDefault="007E0876">
      <w:r>
        <w:t>On renomme la machine si une est déjà présente et on définit les paramétrages en approvisionnement dynamique.</w:t>
      </w:r>
    </w:p>
    <w:p w:rsidR="00FF3040" w:rsidRDefault="00FF3040">
      <w:r>
        <w:rPr>
          <w:noProof/>
          <w:lang w:eastAsia="fr-FR"/>
        </w:rPr>
        <w:lastRenderedPageBreak/>
        <w:drawing>
          <wp:inline distT="0" distB="0" distL="0" distR="0">
            <wp:extent cx="5762625" cy="5175885"/>
            <wp:effectExtent l="0" t="0" r="9525" b="571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17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40" w:rsidRDefault="00FF3040">
      <w:r>
        <w:rPr>
          <w:noProof/>
          <w:lang w:eastAsia="fr-FR"/>
        </w:rPr>
        <w:lastRenderedPageBreak/>
        <w:drawing>
          <wp:inline distT="0" distB="0" distL="0" distR="0">
            <wp:extent cx="5752465" cy="5167630"/>
            <wp:effectExtent l="0" t="0" r="63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516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876" w:rsidRDefault="007E0876">
      <w:r>
        <w:t>Une fois que les paramétrages sont vérifiés, on sélectionne la case permettant d’alimenter la machine virtuelle.</w:t>
      </w:r>
    </w:p>
    <w:p w:rsidR="00FF3040" w:rsidRDefault="00FF3040">
      <w:r>
        <w:rPr>
          <w:noProof/>
          <w:lang w:eastAsia="fr-FR"/>
        </w:rPr>
        <w:lastRenderedPageBreak/>
        <w:drawing>
          <wp:inline distT="0" distB="0" distL="0" distR="0">
            <wp:extent cx="5762625" cy="5188585"/>
            <wp:effectExtent l="0" t="0" r="952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18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40" w:rsidRDefault="00FF3040">
      <w:r>
        <w:rPr>
          <w:noProof/>
          <w:lang w:eastAsia="fr-FR"/>
        </w:rPr>
        <w:drawing>
          <wp:inline distT="0" distB="0" distL="0" distR="0">
            <wp:extent cx="3816985" cy="18923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40" w:rsidRDefault="00FF3040">
      <w:r>
        <w:rPr>
          <w:noProof/>
          <w:lang w:eastAsia="fr-FR"/>
        </w:rPr>
        <w:drawing>
          <wp:inline distT="0" distB="0" distL="0" distR="0">
            <wp:extent cx="3735070" cy="127698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40" w:rsidRDefault="00FF3040">
      <w:r>
        <w:lastRenderedPageBreak/>
        <w:t>Comme nous avons choisi d’alimenter la machine, celle-ci démarre automatiquement à la fin du transfert.</w:t>
      </w:r>
    </w:p>
    <w:p w:rsidR="00FF3040" w:rsidRDefault="00FF3040">
      <w:r>
        <w:rPr>
          <w:noProof/>
          <w:lang w:eastAsia="fr-FR"/>
        </w:rPr>
        <w:drawing>
          <wp:inline distT="0" distB="0" distL="0" distR="0">
            <wp:extent cx="5762625" cy="2637155"/>
            <wp:effectExtent l="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2D9" w:rsidRDefault="00F062D9">
      <w:r>
        <w:t xml:space="preserve">Il suffira de changer son nom </w:t>
      </w:r>
      <w:r w:rsidR="007E0876">
        <w:t>NetBIOS</w:t>
      </w:r>
      <w:r>
        <w:t xml:space="preserve"> dans le cas d’envoie multiple</w:t>
      </w:r>
      <w:r w:rsidR="007E0876">
        <w:t xml:space="preserve"> (pour éviter des conflits)</w:t>
      </w:r>
      <w:r>
        <w:t>, la même machine peux être envoyé</w:t>
      </w:r>
      <w:r w:rsidR="007E0876">
        <w:t>e</w:t>
      </w:r>
      <w:r>
        <w:t xml:space="preserve"> plusieurs fois à la fois.</w:t>
      </w:r>
    </w:p>
    <w:p w:rsidR="00F062D9" w:rsidRDefault="00F062D9"/>
    <w:p w:rsidR="00E50672" w:rsidRDefault="00E50672"/>
    <w:p w:rsidR="00E50672" w:rsidRDefault="00E50672"/>
    <w:p w:rsidR="00E50672" w:rsidRDefault="00E50672">
      <w:r>
        <w:t>Quinet Loïc</w:t>
      </w:r>
    </w:p>
    <w:sectPr w:rsidR="00E506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5D2DB4"/>
    <w:multiLevelType w:val="hybridMultilevel"/>
    <w:tmpl w:val="210C43A4"/>
    <w:lvl w:ilvl="0" w:tplc="0818C6E6">
      <w:start w:val="200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040"/>
    <w:rsid w:val="007E0876"/>
    <w:rsid w:val="00BF18A8"/>
    <w:rsid w:val="00E50672"/>
    <w:rsid w:val="00F062D9"/>
    <w:rsid w:val="00FA7DB4"/>
    <w:rsid w:val="00FC4D1D"/>
    <w:rsid w:val="00FF3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F3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304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062D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F3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304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062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A45691-B2AD-C644-93DF-3999E6946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209</Words>
  <Characters>1151</Characters>
  <Application>Microsoft Macintosh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Loic Quinet</dc:creator>
  <cp:lastModifiedBy>F L</cp:lastModifiedBy>
  <cp:revision>2</cp:revision>
  <dcterms:created xsi:type="dcterms:W3CDTF">2013-01-07T17:28:00Z</dcterms:created>
  <dcterms:modified xsi:type="dcterms:W3CDTF">2013-01-07T17:28:00Z</dcterms:modified>
</cp:coreProperties>
</file>